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ИНДИВИДУАЛЬНЫЙ ПЛАН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ПРОФЕССИОНАЛЬНОГО РАЗВИТИЯ ПЕДАГОГА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НА ОСНОВЕ РЕЗУЛЬТАТОВ САМОАНАЛИЗА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И САМООЦЕНКИ ПРОФЕССИОНАЛЬНОЙ ДЕЯТЕЛЬНОСТИ</w:t>
      </w:r>
    </w:p>
    <w:p>
      <w:pPr>
        <w:pStyle w:val="Normal"/>
        <w:spacing w:lineRule="auto" w:line="240" w:before="0" w:after="0"/>
        <w:rPr/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 xml:space="preserve">          </w:t>
      </w:r>
      <w:r>
        <w:rPr>
          <w:rFonts w:cs="TimesNewRomanPS-BoldMT" w:ascii="TimesNewRomanPS-BoldMT" w:hAnsi="TimesNewRomanPS-BoldMT"/>
          <w:b/>
          <w:bCs/>
          <w:sz w:val="28"/>
          <w:szCs w:val="28"/>
        </w:rPr>
        <w:t>Лузанова Инна Юрьевна                      учитель начальных классов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-BoldMT" w:ascii="TimesNewRomanPS-BoldMT" w:hAnsi="TimesNewRomanPS-BoldMT"/>
          <w:bCs/>
          <w:sz w:val="20"/>
          <w:szCs w:val="20"/>
        </w:rPr>
        <w:t xml:space="preserve">                                                  </w:t>
      </w:r>
      <w:r>
        <w:rPr>
          <w:rFonts w:cs="TimesNewRomanPS-BoldMT" w:ascii="TimesNewRomanPS-BoldMT" w:hAnsi="TimesNewRomanPS-BoldMT"/>
          <w:bCs/>
          <w:sz w:val="20"/>
          <w:szCs w:val="20"/>
        </w:rPr>
        <w:t>ФИО                                                                       Должность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Таблица 1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Мои профессиональные достижения</w:t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tbl>
      <w:tblPr>
        <w:tblStyle w:val="ab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Компетенции (трудовые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действия), оцененные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баллом «2»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Формы предъявления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результатов,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подтверждающих высокий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уровень владения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компетенцией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Описание опыта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-ItalicMT" w:ascii="TimesNewRomanPS-ItalicMT" w:hAnsi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Разработка и реализация программ учебных дисциплин в рамках основной общеобразовательной программы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Ежегодная разработка и реализация программ учебных дисциплин (начальная школа)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Разработка и реализация программ учебных дисциплин на 201</w:t>
            </w:r>
            <w:r>
              <w:rPr>
                <w:rFonts w:cs="TimesNewRomanPSMT" w:ascii="TimesNewRomanPSMT" w:hAnsi="TimesNewRomanPSMT"/>
                <w:sz w:val="24"/>
                <w:szCs w:val="24"/>
              </w:rPr>
              <w:t>8</w:t>
            </w:r>
            <w:r>
              <w:rPr>
                <w:rFonts w:cs="TimesNewRomanPSMT" w:ascii="TimesNewRomanPSMT" w:hAnsi="TimesNewRomanPSMT"/>
                <w:sz w:val="24"/>
                <w:szCs w:val="24"/>
              </w:rPr>
              <w:t>-201</w:t>
            </w:r>
            <w:r>
              <w:rPr>
                <w:rFonts w:cs="TimesNewRomanPSMT" w:ascii="TimesNewRomanPSMT" w:hAnsi="TimesNewRomanPSMT"/>
                <w:sz w:val="24"/>
                <w:szCs w:val="24"/>
              </w:rPr>
              <w:t>9</w:t>
            </w: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 уч.год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Реализация в профессиональной деятельности требований федеральных государственных образовательных стандартов начального образования 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Планирование и проведение учебных занятий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Открытые уроки по дисциплинам начальной школы для коллег, молодых специалистов, студентов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Ежегодная организация и осуществление контроля и оценки учебных достижений, текущих и итоговых результатов учащихся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универсальных учебных действий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Семинар «Формирование универсальных учебных действий»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Ежегодная </w:t>
            </w:r>
            <w:r>
              <w:rPr>
                <w:rFonts w:eastAsia="Times New Roman" w:cs="Times New Roman" w:ascii="Times New Roman" w:hAnsi="Times New Roman"/>
                <w:sz w:val="24"/>
              </w:rPr>
              <w:t>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-ItalicMT" w:ascii="TimesNewRomanPS-ItalicMT" w:hAnsi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Регулирование поведения обучающихся для обеспечения безопасной образовательной среды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Разработка и внедрение цикла классных часов на тему обеспечения безопасной образовательной среды, мастер-класс для учащихся «Формы регулирования поведения»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Классные часы «Правила поведения в школе и на перемене», «Учитесь властвовать собой», «Учитесь быть внимательными» и т.д. (2018-2019 уч. год)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Семинар «</w:t>
            </w:r>
            <w:r>
              <w:rPr>
                <w:rFonts w:eastAsia="Times New Roman" w:cs="Times New Roman" w:ascii="Times New Roman" w:hAnsi="Times New Roman"/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характера»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Разработка и внедрение цикла классных часов на тему обеспечения безопасной образовательной среды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Классные часы «Правила поведения в школе и на перемене», «Учитесь властвовать собой», «Учитесь быть внимательными» и т.д. (2018-2019уч. год)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Семинар «</w:t>
            </w:r>
            <w:r>
              <w:rPr>
                <w:rFonts w:eastAsia="Times New Roman" w:cs="Times New Roman" w:ascii="Times New Roman" w:hAnsi="Times New Roman"/>
                <w:sz w:val="24"/>
              </w:rPr>
              <w:t>Реализация воспитательных возможностей различных видов деятельности ребенка»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Разработка тренингов, целью которых является развитие эмоционально-ценностной сферы детей, открытый урок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Создание, поддержание уклада, атмосферы и традиций жизни образовательной организации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Активное участие классного коллектива в создании и поддержании традиций жизни образовательной организации, мастер-класс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Участие в мероприятиях, организуемых в гимназии 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обучающихся культуры здорового и безопасного образа жизни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Разработка и внедрение цикла уроков по сохранению здорового и безопасного образа жизни, работа с группой педагогов по данному направлению, сборник физминуток (танцевальных, пальчиковых, зрительных) 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Работа с группой педагогов «Проект. Физминутки» 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Семинар «</w:t>
            </w:r>
            <w:r>
              <w:rPr>
                <w:rFonts w:eastAsia="Times New Roman" w:cs="Times New Roman" w:ascii="Times New Roman" w:hAnsi="Times New Roman"/>
                <w:sz w:val="24"/>
              </w:rPr>
              <w:t>Формирование толерантности и навыков поведения в изменяющейся поликультурной среде»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-ItalicMT" w:ascii="TimesNewRomanPS-ItalicMT" w:hAnsi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Практическое наблюдение и анализ поведенческих и личностных проблем учащихся, работа с психологом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Психолого-педагогическая помощь ученику с умственной отсталостью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Оказание адресной помощи обучающимся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Консультации для родителей и учащихся (в течении года)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Разработка и внедрение цикла уроков по сохранению здорового и безопасного образа жизни, работа с группой педагогов по данному направлению, сборник физминуток (танцевальных, пальчиковых, зрительных), работа над исследовательскими проектами с учащимися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 </w:t>
            </w:r>
            <w:r>
              <w:rPr>
                <w:rFonts w:cs="TimesNewRomanPSMT" w:ascii="TimesNewRomanPSMT" w:hAnsi="TimesNewRomanPSMT"/>
                <w:sz w:val="24"/>
                <w:szCs w:val="24"/>
              </w:rPr>
              <w:t>Работа над исследовательскими проектами</w:t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-ItalicMT" w:ascii="TimesNewRomanPS-ItalicMT" w:hAnsi="TimesNewRomanPS-ItalicMT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реализации </w:t>
            </w:r>
            <w:r>
              <w:rPr>
                <w:rFonts w:cs="TimesNewRomanPS-ItalicMT" w:ascii="TimesNewRomanPS-ItalicMT" w:hAnsi="TimesNewRomanPS-ItalicMT"/>
                <w:b/>
                <w:i/>
                <w:iCs/>
                <w:sz w:val="24"/>
                <w:szCs w:val="24"/>
              </w:rPr>
              <w:t>программ начального общего образования»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Проектирование и внедрение в практику </w:t>
            </w:r>
            <w:r>
              <w:rPr>
                <w:rFonts w:eastAsia="Times New Roman" w:cs="Times New Roman" w:ascii="Times New Roman" w:hAnsi="Times New Roman"/>
                <w:sz w:val="24"/>
              </w:rPr>
              <w:t>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Статья «</w:t>
            </w:r>
            <w:r>
              <w:rPr>
                <w:rFonts w:eastAsia="Times New Roman" w:cs="Times New Roman" w:ascii="Times New Roman" w:hAnsi="Times New Roman"/>
                <w:sz w:val="24"/>
              </w:rPr>
              <w:t>Формирование у детей социальной позиции обучающихся на всем протяжении обучения в начальной школе»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Семинар «</w:t>
            </w:r>
            <w:r>
              <w:rPr>
                <w:rFonts w:eastAsia="Times New Roman" w:cs="Times New Roman" w:ascii="Times New Roman" w:hAnsi="Times New Roman"/>
                <w:sz w:val="24"/>
              </w:rPr>
              <w:t>Формирование метапредметных компетенций, умения учиться и универсальных учебных действий», открытый урок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Организация учебного процесса с учетом своеобразия социальной ситуации развития первоклассника (+)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Открытый урок</w:t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rPr>
          <w:rFonts w:ascii="TimesNewRomanPS-ItalicMT" w:hAnsi="TimesNewRomanPS-ItalicMT" w:cs="TimesNewRomanPS-ItalicMT"/>
          <w:i/>
          <w:i/>
          <w:iCs/>
          <w:sz w:val="24"/>
          <w:szCs w:val="24"/>
        </w:rPr>
      </w:pPr>
      <w:r>
        <w:rPr>
          <w:rFonts w:cs="TimesNewRomanPS-ItalicMT" w:ascii="TimesNewRomanPS-ItalicMT" w:hAnsi="TimesNewRomanPS-ItalicMT"/>
          <w:i/>
          <w:iCs/>
          <w:sz w:val="24"/>
          <w:szCs w:val="24"/>
        </w:rPr>
      </w:r>
    </w:p>
    <w:p>
      <w:pPr>
        <w:pStyle w:val="Normal"/>
        <w:rPr>
          <w:rFonts w:ascii="TimesNewRomanPS-ItalicMT" w:hAnsi="TimesNewRomanPS-ItalicMT" w:cs="TimesNewRomanPS-ItalicMT"/>
          <w:i/>
          <w:i/>
          <w:iCs/>
          <w:sz w:val="24"/>
          <w:szCs w:val="24"/>
        </w:rPr>
      </w:pPr>
      <w:r>
        <w:rPr>
          <w:rFonts w:cs="TimesNewRomanPS-ItalicMT" w:ascii="TimesNewRomanPS-ItalicMT" w:hAnsi="TimesNewRomanPS-ItalicMT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Таблица 2</w:t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Мои профессиональные дефициты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tbl>
      <w:tblPr>
        <w:tblStyle w:val="ab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sz w:val="24"/>
                <w:szCs w:val="24"/>
              </w:rPr>
              <w:t>Компетенции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sz w:val="24"/>
                <w:szCs w:val="24"/>
              </w:rPr>
              <w:t>(трудовые действия), оце-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sz w:val="24"/>
                <w:szCs w:val="24"/>
              </w:rPr>
              <w:t>ненные баллами «0»или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sz w:val="24"/>
                <w:szCs w:val="24"/>
              </w:rPr>
              <w:t>«1»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sz w:val="24"/>
                <w:szCs w:val="24"/>
              </w:rPr>
              <w:t>Распределение дефицитов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sz w:val="24"/>
                <w:szCs w:val="24"/>
              </w:rPr>
              <w:t>по степени актуальности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sz w:val="24"/>
                <w:szCs w:val="24"/>
              </w:rPr>
              <w:t>их восполнения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sz w:val="24"/>
                <w:szCs w:val="24"/>
              </w:rPr>
              <w:t>Примечание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-ItalicMT" w:ascii="TimesNewRomanPS-ItalicMT" w:hAnsi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мотивации к обучению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-ItalicMT" w:ascii="TimesNewRomanPS-ItalicMT" w:hAnsi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-ItalicMT" w:ascii="TimesNewRomanPS-ItalicMT" w:hAnsi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-ItalicMT" w:ascii="TimesNewRomanPS-ItalicMT" w:hAnsi="TimesNewRomanPS-ItalicMT"/>
                <w:i/>
                <w:iCs/>
                <w:sz w:val="24"/>
                <w:szCs w:val="24"/>
              </w:rPr>
              <w:t>Трудовая функция «Педагогическая деятельность по реализации программ начального общего образования»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31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319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rPr>
          <w:rFonts w:ascii="TimesNewRomanPS-ItalicMT" w:hAnsi="TimesNewRomanPS-ItalicMT" w:cs="TimesNewRomanPS-ItalicMT"/>
          <w:i/>
          <w:i/>
          <w:iCs/>
          <w:sz w:val="24"/>
          <w:szCs w:val="24"/>
        </w:rPr>
      </w:pPr>
      <w:r>
        <w:rPr>
          <w:rFonts w:cs="TimesNewRomanPS-ItalicMT" w:ascii="TimesNewRomanPS-ItalicMT" w:hAnsi="TimesNewRomanPS-ItalicMT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Таблица 3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План устранения дефицитов профессиональной деятельности</w:t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tbl>
      <w:tblPr>
        <w:tblStyle w:val="ab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83"/>
        <w:gridCol w:w="2085"/>
        <w:gridCol w:w="1353"/>
        <w:gridCol w:w="1128"/>
        <w:gridCol w:w="1592"/>
        <w:gridCol w:w="1729"/>
      </w:tblGrid>
      <w:tr>
        <w:trPr/>
        <w:tc>
          <w:tcPr>
            <w:tcW w:w="168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Трудовые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функции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Компетеции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(трудовые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действия),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овладение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которыми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актуально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для меня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Планируе-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мый резуль-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тат развития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компетенции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Планируе-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мые сроки в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2017г.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(2018-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2019гг.)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Формы рабо-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ты по пре-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одолению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дефицитов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Формы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предъявле-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ния резуль-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татов овла-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дения ком-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петенцией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168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683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«Обучение»</w:t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2017-2019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успешного опыта педагогов школы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Схема анализа эффективности учебных занятий и подходов к обучению</w:t>
            </w:r>
          </w:p>
        </w:tc>
      </w:tr>
      <w:tr>
        <w:trPr/>
        <w:tc>
          <w:tcPr>
            <w:tcW w:w="168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2017-2019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Семинары,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вебинары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Открытый урок с использованием ИКТ</w:t>
            </w:r>
          </w:p>
        </w:tc>
      </w:tr>
      <w:tr>
        <w:trPr/>
        <w:tc>
          <w:tcPr>
            <w:tcW w:w="168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мотивации к обучению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Статья «</w:t>
            </w:r>
            <w:r>
              <w:rPr>
                <w:rFonts w:eastAsia="Times New Roman" w:cs="Times New Roman" w:ascii="Times New Roman" w:hAnsi="Times New Roman"/>
                <w:sz w:val="24"/>
              </w:rPr>
              <w:t>Формирование мотивации к обучению»</w:t>
            </w:r>
          </w:p>
        </w:tc>
      </w:tr>
      <w:tr>
        <w:trPr/>
        <w:tc>
          <w:tcPr>
            <w:tcW w:w="1683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«Воспитатель-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ная деятель-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ность»</w:t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2017-2019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Семинары,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вебинары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Открытый урок или занятие по внеурочной деятельности с использованием ИКТ</w:t>
            </w:r>
          </w:p>
        </w:tc>
      </w:tr>
      <w:tr>
        <w:trPr/>
        <w:tc>
          <w:tcPr>
            <w:tcW w:w="168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2017-2019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литературы, опыта коллег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Рекомендации по использованию </w:t>
            </w:r>
            <w:r>
              <w:rPr>
                <w:rFonts w:eastAsia="Times New Roman" w:cs="Times New Roman" w:ascii="Times New Roman" w:hAnsi="Times New Roman"/>
                <w:sz w:val="24"/>
              </w:rPr>
              <w:t>конструктивных воспитательных усилий родителей (законных представителей) обучающихся</w:t>
            </w:r>
          </w:p>
        </w:tc>
      </w:tr>
      <w:tr>
        <w:trPr/>
        <w:tc>
          <w:tcPr>
            <w:tcW w:w="1683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«Развивающая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деятельность»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литературы «Оценка планируемых результатов по программе «Гармония»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Доклад</w:t>
            </w:r>
          </w:p>
        </w:tc>
      </w:tr>
      <w:tr>
        <w:trPr/>
        <w:tc>
          <w:tcPr>
            <w:tcW w:w="168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2017-2019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литературы, семинары, вебинары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Доклад</w:t>
            </w:r>
          </w:p>
        </w:tc>
      </w:tr>
      <w:tr>
        <w:trPr/>
        <w:tc>
          <w:tcPr>
            <w:tcW w:w="168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2017-2019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литературы, опыта коллег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Разработанная программа индивидуального развития ребёнка</w:t>
            </w:r>
          </w:p>
        </w:tc>
      </w:tr>
      <w:tr>
        <w:trPr/>
        <w:tc>
          <w:tcPr>
            <w:tcW w:w="168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Открытое занятие по внеурочной деятельности</w:t>
            </w:r>
          </w:p>
        </w:tc>
      </w:tr>
      <w:tr>
        <w:trPr/>
        <w:tc>
          <w:tcPr>
            <w:tcW w:w="1683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«Педагогическая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деятельность по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реализации про-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грамм начально-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го общего обра-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зования»</w:t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2017-2019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Семинар «</w:t>
            </w:r>
            <w:r>
              <w:rPr>
                <w:rFonts w:eastAsia="Times New Roman" w:cs="Times New Roman" w:ascii="Times New Roman" w:hAnsi="Times New Roman"/>
                <w:sz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возраста»</w:t>
            </w:r>
          </w:p>
        </w:tc>
      </w:tr>
      <w:tr>
        <w:trPr/>
        <w:tc>
          <w:tcPr>
            <w:tcW w:w="168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2017-2019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Доклад</w:t>
            </w:r>
          </w:p>
        </w:tc>
      </w:tr>
      <w:tr>
        <w:trPr/>
        <w:tc>
          <w:tcPr>
            <w:tcW w:w="168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13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NewRomanPSMT" w:ascii="TimesNewRomanPSMT" w:hAnsi="TimesNewRomanPSMT"/>
                <w:sz w:val="24"/>
                <w:szCs w:val="24"/>
              </w:rPr>
              <w:t>2018</w:t>
            </w:r>
          </w:p>
        </w:tc>
        <w:tc>
          <w:tcPr>
            <w:tcW w:w="15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Изучение опыта коллег, взаимодействие с психологом школы</w:t>
            </w:r>
          </w:p>
        </w:tc>
        <w:tc>
          <w:tcPr>
            <w:tcW w:w="17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Методическая выставка «Профилактика возможных трудностей адаптации детей к учебно-воспитательному процессу в основной школе»</w:t>
            </w:r>
          </w:p>
        </w:tc>
      </w:tr>
    </w:tbl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sz w:val="24"/>
          <w:szCs w:val="24"/>
        </w:rPr>
        <w:t>Таблица 4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tbl>
      <w:tblPr>
        <w:tblStyle w:val="ab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Планируемый ре-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зультат развития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компетенции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Фактические ре-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зультаты развития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компетенции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Различия между фактическими и за-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планированными результатами разви-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тия компетенции. Причины различий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Выводы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  <w:tc>
          <w:tcPr>
            <w:tcW w:w="23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PS-BoldMT">
    <w:charset w:val="01"/>
    <w:family w:val="roman"/>
    <w:pitch w:val="variable"/>
  </w:font>
  <w:font w:name="TimesNewRomanPSMT">
    <w:charset w:val="01"/>
    <w:family w:val="roman"/>
    <w:pitch w:val="variable"/>
  </w:font>
  <w:font w:name="TimesNewRomanPS-ItalicM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09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>
      <w:outlineLvl w:val="0"/>
    </w:pPr>
    <w:rPr/>
  </w:style>
  <w:style w:type="paragraph" w:styleId="2">
    <w:name w:val="Заголовок 2"/>
    <w:basedOn w:val="Style11"/>
    <w:pPr>
      <w:outlineLvl w:val="1"/>
    </w:pPr>
    <w:rPr/>
  </w:style>
  <w:style w:type="paragraph" w:styleId="3">
    <w:name w:val="Заголовок 3"/>
    <w:basedOn w:val="Style1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 w:customStyle="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 w:customStyle="1">
    <w:name w:val="Заглавие"/>
    <w:basedOn w:val="Style11"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7" w:customStyle="1">
    <w:name w:val="Блочная цитата"/>
    <w:basedOn w:val="Normal"/>
    <w:qFormat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f026c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LibreOffice/4.4.1.2$MacOSX_X86_64 LibreOffice_project/45e2de17089c24a1fa810c8f975a7171ba4cd432</Application>
  <Paragraphs>223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2017-12-14T08:24:00Z</dcterms:created>
  <dc:creator>Teacher_2</dc:creator>
  <dc:language>ru-RU</dc:language>
  <dcterms:modified xsi:type="dcterms:W3CDTF">2018-12-09T21:41:39Z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